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434343"/>
        </w:rPr>
      </w:pPr>
      <w:bookmarkStart w:colFirst="0" w:colLast="0" w:name="_ut5yv5w9gyb2" w:id="0"/>
      <w:bookmarkEnd w:id="0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VIKTORIA VOLOSIN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38263" cy="13382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1338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38761d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23"/>
          <w:szCs w:val="23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+4477 2245 4607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3"/>
          <w:szCs w:val="23"/>
          <w:rtl w:val="0"/>
        </w:rPr>
        <w:t xml:space="preserve">  Email:</w:t>
      </w:r>
      <w:r w:rsidDel="00000000" w:rsidR="00000000" w:rsidRPr="00000000">
        <w:rPr>
          <w:rFonts w:ascii="Calibri" w:cs="Calibri" w:eastAsia="Calibri" w:hAnsi="Calibri"/>
          <w:color w:val="38761d"/>
          <w:sz w:val="23"/>
          <w:szCs w:val="23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viktoriavolosin1@gmail.com</w:t>
        </w:r>
      </w:hyperlink>
      <w:r w:rsidDel="00000000" w:rsidR="00000000" w:rsidRPr="00000000">
        <w:rPr>
          <w:rFonts w:ascii="Calibri" w:cs="Calibri" w:eastAsia="Calibri" w:hAnsi="Calibri"/>
          <w:color w:val="38761d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23"/>
          <w:szCs w:val="23"/>
          <w:rtl w:val="0"/>
        </w:rPr>
        <w:t xml:space="preserve">LinkedIn: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https://www.linkedin.com/in/viktoriavolosin/</w:t>
        </w:r>
      </w:hyperlink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23"/>
          <w:szCs w:val="23"/>
          <w:rtl w:val="0"/>
        </w:rPr>
        <w:t xml:space="preserve">Portfolio: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https://www.viktoriavolosin.com/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23"/>
          <w:szCs w:val="23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: Brighton and Hove,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I am a creative professional with 14 years of experience in various industries, such as design, arts, trade, retail, and education. My multicultural background and multifaceted personality make me a competitive candidate in the creative field.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I am highly motivated and passionate about the potential of new technologies to improve products and user experience and positively impact society.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400" w:lineRule="auto"/>
        <w:ind w:left="0" w:right="580" w:firstLine="0"/>
        <w:rPr>
          <w:rFonts w:ascii="Georgia" w:cs="Georgia" w:eastAsia="Georgia" w:hAnsi="Georgia"/>
          <w:b w:val="1"/>
          <w:color w:val="262626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262626"/>
          <w:sz w:val="30"/>
          <w:szCs w:val="30"/>
          <w:u w:val="single"/>
          <w:rtl w:val="0"/>
        </w:rPr>
        <w:t xml:space="preserve">SKILLS/QUALITIES</w:t>
      </w:r>
      <w:r w:rsidDel="00000000" w:rsidR="00000000" w:rsidRPr="00000000">
        <w:rPr>
          <w:rFonts w:ascii="Georgia" w:cs="Georgia" w:eastAsia="Georgia" w:hAnsi="Georgia"/>
          <w:b w:val="1"/>
          <w:color w:val="262626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262626"/>
          <w:sz w:val="28"/>
          <w:szCs w:val="28"/>
          <w:rtl w:val="0"/>
        </w:rPr>
        <w:t xml:space="preserve"> </w:t>
      </w:r>
    </w:p>
    <w:tbl>
      <w:tblPr>
        <w:tblStyle w:val="Table1"/>
        <w:tblW w:w="9750.0" w:type="dxa"/>
        <w:jc w:val="left"/>
        <w:tblInd w:w="-72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90"/>
        <w:gridCol w:w="4860"/>
        <w:tblGridChange w:id="0">
          <w:tblGrid>
            <w:gridCol w:w="4890"/>
            <w:gridCol w:w="4860"/>
          </w:tblGrid>
        </w:tblGridChange>
      </w:tblGrid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Double Master’s in Product Design and Design Management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Adaptability and Resilience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Ability to communicate effectively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Active listening skills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Great presenting skills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Willingness to learn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Open to constructive criticism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High empathy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Ability to work independently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Team player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Attention to details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Problem-solving skills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300" w:hanging="36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3"/>
                <w:szCs w:val="23"/>
                <w:rtl w:val="0"/>
              </w:rPr>
              <w:t xml:space="preserve">Ability to handle pressure 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720" w:firstLine="0"/>
              <w:rPr>
                <w:rFonts w:ascii="Calibri" w:cs="Calibri" w:eastAsia="Calibri" w:hAnsi="Calibri"/>
                <w:color w:val="434343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400" w:lineRule="auto"/>
        <w:ind w:right="580"/>
        <w:rPr>
          <w:rFonts w:ascii="Calibri" w:cs="Calibri" w:eastAsia="Calibri" w:hAnsi="Calibri"/>
          <w:b w:val="1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24"/>
          <w:szCs w:val="24"/>
          <w:rtl w:val="0"/>
        </w:rPr>
        <w:t xml:space="preserve">TECHNICAL SKILLS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have a working knowledge of the following technical tools: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2D and UX Design: 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Illustrator, Photoshop, InDesign, Adobe XD, Figma, Canva, Microsoft Word and PowerPoint 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3D Design: 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SolidWorks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Video and Motion Design: 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Adobe Premiere Pro, After Effects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Calibri" w:cs="Calibri" w:eastAsia="Calibri" w:hAnsi="Calibri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Calibri" w:cs="Calibri" w:eastAsia="Calibri" w:hAnsi="Calibri"/>
          <w:b w:val="1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24"/>
          <w:szCs w:val="24"/>
          <w:rtl w:val="0"/>
        </w:rPr>
        <w:t xml:space="preserve">LANGUAGE SKILLS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English – Advanced Working Proficient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Hungarian – Native Fluent 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Russian – Conversational 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Ukrainian- Conversational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Georgia" w:cs="Georgia" w:eastAsia="Georgia" w:hAnsi="Georgia"/>
          <w:b w:val="1"/>
          <w:color w:val="262626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Georgia" w:cs="Georgia" w:eastAsia="Georgia" w:hAnsi="Georgia"/>
          <w:b w:val="1"/>
          <w:color w:val="262626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color w:val="262626"/>
          <w:sz w:val="30"/>
          <w:szCs w:val="30"/>
          <w:u w:val="single"/>
          <w:rtl w:val="0"/>
        </w:rPr>
        <w:t xml:space="preserve">EXPERIENCE</w:t>
      </w:r>
      <w:r w:rsidDel="00000000" w:rsidR="00000000" w:rsidRPr="00000000">
        <w:rPr>
          <w:rFonts w:ascii="Georgia" w:cs="Georgia" w:eastAsia="Georgia" w:hAnsi="Georgia"/>
          <w:b w:val="1"/>
          <w:color w:val="262626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2022 – 2023 (1 YEAR)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right="580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BILINGUAL LIAISON ASSISTANT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8"/>
          <w:szCs w:val="28"/>
          <w:rtl w:val="0"/>
        </w:rPr>
        <w:t xml:space="preserve">Ethnic Minority Achievement Service, Brighton and Hove City Council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supported refugee children in Hove primary schools in the classroom one-to-one. I helped them integrate, understand the new school routine, and learn.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provided them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 academic and emotional support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; I had to listen to the lessons, explain what was said and give them instructions in their mother tongue, Ukrainian or Russian.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This role also allowed me to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represent the importance of diversity, equality and inclusion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 in the school setting. This aligns with my values.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also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liaised between the school and the families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. I did interpretation between the school staff and the parents on many occasions, often about sensitive and confidential topics.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2013 – PRESENT (10 YEARS)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PICTURE FRAMER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8"/>
          <w:szCs w:val="28"/>
          <w:rtl w:val="0"/>
        </w:rPr>
        <w:t xml:space="preserve">Frame Factory, Brighton, Sydney Street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Customer Service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 – I navigate the customers through the whole picture-framing process from the idea to the result. I answer phone calls and give advice and quotes over the phone or in emails.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Communication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 – I use effective communication and active listening to understand the customers’ needs to suggest the best possible framing solution for their artwork. 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3"/>
          <w:szCs w:val="23"/>
          <w:rtl w:val="0"/>
        </w:rPr>
        <w:t xml:space="preserve">Technical and Aesthetic skills 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– when choosing the right colour mountboard, mounting technique, frame and framing method I use my knowledge of colour theory and the sense of scale and proportion to give visually pleasing recommendations. People often rely on my professional advice.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rPr>
          <w:rFonts w:ascii="Calibri" w:cs="Calibri" w:eastAsia="Calibri" w:hAnsi="Calibri"/>
          <w:b w:val="1"/>
          <w:color w:val="1d824c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2012 – 2013 (1 YEAR)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rPr>
          <w:rFonts w:ascii="Calibri" w:cs="Calibri" w:eastAsia="Calibri" w:hAnsi="Calibri"/>
          <w:b w:val="1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SALES ASSISTANT/REPROGRAPHICS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8"/>
          <w:szCs w:val="28"/>
          <w:rtl w:val="0"/>
        </w:rPr>
        <w:t xml:space="preserve">Copyprints Ltd, London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right="58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dealt with clients, prepared files for printing and managed admin tasks.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9595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2012 MAY – 2012 JUNE (2 MONTHS)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rPr>
          <w:rFonts w:ascii="Calibri" w:cs="Calibri" w:eastAsia="Calibri" w:hAnsi="Calibri"/>
          <w:b w:val="1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PRINT PRODUCTION ASSISTANT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8"/>
          <w:szCs w:val="28"/>
          <w:rtl w:val="0"/>
        </w:rPr>
        <w:t xml:space="preserve">Exhibition Business, London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right="580" w:firstLine="0"/>
        <w:rPr>
          <w:rFonts w:ascii="Calibri" w:cs="Calibri" w:eastAsia="Calibri" w:hAnsi="Calibri"/>
          <w:color w:val="434343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designed leaflets and other printing materials for the business.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rPr>
          <w:rFonts w:ascii="Calibri" w:cs="Calibri" w:eastAsia="Calibri" w:hAnsi="Calibri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2008 SEP – 2008 DEC (3 MONTHS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rPr>
          <w:rFonts w:ascii="Verdana" w:cs="Verdana" w:eastAsia="Verdana" w:hAnsi="Verdana"/>
          <w:color w:val="595959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GALLERY INTERN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8"/>
          <w:szCs w:val="28"/>
          <w:rtl w:val="0"/>
        </w:rPr>
        <w:t xml:space="preserve">Aljira, a center for contemporary art, Newark, NJ, US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2c5c85"/>
            <w:sz w:val="23"/>
            <w:szCs w:val="23"/>
            <w:u w:val="single"/>
            <w:rtl w:val="0"/>
          </w:rPr>
          <w:t xml:space="preserve">https://aljira.org/</w:t>
        </w:r>
      </w:hyperlink>
      <w:r w:rsidDel="00000000" w:rsidR="00000000" w:rsidRPr="00000000">
        <w:rPr>
          <w:rFonts w:ascii="Calibri" w:cs="Calibri" w:eastAsia="Calibri" w:hAnsi="Calibri"/>
          <w:color w:val="595959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434343"/>
          <w:sz w:val="23"/>
          <w:szCs w:val="23"/>
          <w:rtl w:val="0"/>
        </w:rPr>
        <w:t xml:space="preserve">I was responsible for the artwork inventory, designed the gallery window for an upcoming show, assisted the local emerging artists at workshops, and did gallery-sitting</w:t>
      </w:r>
      <w:r w:rsidDel="00000000" w:rsidR="00000000" w:rsidRPr="00000000">
        <w:rPr>
          <w:rFonts w:ascii="Calibri" w:cs="Calibri" w:eastAsia="Calibri" w:hAnsi="Calibri"/>
          <w:color w:val="595959"/>
          <w:sz w:val="23"/>
          <w:szCs w:val="23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color w:val="595959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rPr>
          <w:rFonts w:ascii="Georgia" w:cs="Georgia" w:eastAsia="Georgia" w:hAnsi="Georgia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62626"/>
          <w:sz w:val="30"/>
          <w:szCs w:val="30"/>
          <w:u w:val="single"/>
          <w:rtl w:val="0"/>
        </w:rPr>
        <w:t xml:space="preserve">EDUCATION AND INTERNSHIP</w:t>
      </w:r>
      <w:r w:rsidDel="00000000" w:rsidR="00000000" w:rsidRPr="00000000">
        <w:rPr>
          <w:rFonts w:ascii="Georgia" w:cs="Georgia" w:eastAsia="Georgia" w:hAnsi="Georgia"/>
          <w:b w:val="1"/>
          <w:color w:val="262626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JUNE 2009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MASTER'S DEGREE IN INDUSTRIAL PRODUCT DESIGN,</w:t>
      </w:r>
      <w:r w:rsidDel="00000000" w:rsidR="00000000" w:rsidRPr="00000000">
        <w:rPr>
          <w:rFonts w:ascii="Calibri" w:cs="Calibri" w:eastAsia="Calibri" w:hAnsi="Calibri"/>
          <w:b w:val="1"/>
          <w:color w:val="1d824c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6"/>
          <w:szCs w:val="26"/>
          <w:rtl w:val="0"/>
        </w:rPr>
        <w:t xml:space="preserve">Moholy-Nagy University of Art and Design (MOME) Hungary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right="58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During my studies at MOME, I received an excellent education in art and design, design thinking, design process, inclusive design, design research, package design, prototyping, CAD modelling and presentation skills just to mention a few. 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right="58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In 2008 I won a scholarship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and for a semester I studied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Arts and Museum Management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at Montclair State University, New Jersey, USA. Area of studies: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How to Run a Non-Profit Art Organisatio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jc w:val="both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jc w:val="both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JUNE 2010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jc w:val="both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MASTER'S DEGREE IN DESIGN MANAGEMENT,</w:t>
      </w:r>
      <w:r w:rsidDel="00000000" w:rsidR="00000000" w:rsidRPr="00000000">
        <w:rPr>
          <w:rFonts w:ascii="Calibri" w:cs="Calibri" w:eastAsia="Calibri" w:hAnsi="Calibri"/>
          <w:b w:val="1"/>
          <w:color w:val="1d824c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6"/>
          <w:szCs w:val="26"/>
          <w:rtl w:val="0"/>
        </w:rPr>
        <w:t xml:space="preserve">Moholy-Nagy University of Art and Design (MOME) Hungary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400" w:lineRule="auto"/>
        <w:ind w:left="0" w:right="580" w:firstLine="0"/>
        <w:jc w:val="both"/>
        <w:rPr>
          <w:rFonts w:ascii="Georgia" w:cs="Georgia" w:eastAsia="Georgia" w:hAnsi="Georgia"/>
          <w:b w:val="1"/>
          <w:color w:val="262626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262626"/>
          <w:sz w:val="30"/>
          <w:szCs w:val="30"/>
          <w:u w:val="single"/>
          <w:rtl w:val="0"/>
        </w:rPr>
        <w:t xml:space="preserve">COURSES</w:t>
      </w:r>
      <w:r w:rsidDel="00000000" w:rsidR="00000000" w:rsidRPr="00000000">
        <w:rPr>
          <w:rFonts w:ascii="Georgia" w:cs="Georgia" w:eastAsia="Georgia" w:hAnsi="Georgia"/>
          <w:b w:val="1"/>
          <w:color w:val="26262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jc w:val="both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SEPTEMBER 2023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 (3 weeks course)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jc w:val="both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VIDEO ACCELERATOR COURSE,</w:t>
      </w:r>
      <w:r w:rsidDel="00000000" w:rsidR="00000000" w:rsidRPr="00000000">
        <w:rPr>
          <w:rFonts w:ascii="Calibri" w:cs="Calibri" w:eastAsia="Calibri" w:hAnsi="Calibri"/>
          <w:b w:val="1"/>
          <w:color w:val="1d824c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6"/>
          <w:szCs w:val="26"/>
          <w:rtl w:val="0"/>
        </w:rPr>
        <w:t xml:space="preserve">Creative Process Digital, Brighton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The most recent in-person course that I successfully completed.  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I attended brief meetings, created promo videos in Premiere Pro, learnt about video and audio production and postproduction, and worked in a team and individually.</w:t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jc w:val="both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JUNE 2023 (3 weeks course)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ind w:left="0" w:right="580" w:firstLine="0"/>
        <w:jc w:val="both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DIGITAL ACCELERATOR COURSE,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6"/>
          <w:szCs w:val="26"/>
          <w:rtl w:val="0"/>
        </w:rPr>
        <w:t xml:space="preserve">Creative Process Digital, Brighton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This digital course gave an insight into how different creative industries collaborate. 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I practised design tools such as InDesign, Illustrator and Photoshop. 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I learnt about basic coding (HTML and CSS), web testing and accessibility, legal and ethical issues in the context of creative process and presentation skills.</w:t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jc w:val="both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2021 – 2022  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SUPPORTING CHILDREN AND YOUNG PEOPLE IN SCHOOLS,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6"/>
          <w:szCs w:val="26"/>
          <w:rtl w:val="0"/>
        </w:rPr>
        <w:t xml:space="preserve">Think Employment, online course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Level 2 Award in Support Work in Schools and Colleges Certificate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SEP – NOV 2011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right="580" w:firstLine="0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d824c"/>
          <w:sz w:val="24"/>
          <w:szCs w:val="24"/>
          <w:rtl w:val="0"/>
        </w:rPr>
        <w:t xml:space="preserve">100 DESIGN PROJECTS,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595959"/>
          <w:sz w:val="26"/>
          <w:szCs w:val="26"/>
          <w:rtl w:val="0"/>
        </w:rPr>
        <w:t xml:space="preserve">Central Saint Martins University of Arts, London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80" w:right="580" w:firstLine="0"/>
        <w:jc w:val="both"/>
        <w:rPr>
          <w:rFonts w:ascii="Georgia" w:cs="Georgia" w:eastAsia="Georgia" w:hAnsi="Georgia"/>
          <w:b w:val="1"/>
          <w:color w:val="434343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This short course focused on the production of concepts rather than a slick finish and encouraged me to think in a free-ranging, open-minded manner where several aspects of the design were explored with a strong emphasis on creativity.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ljira.org/" TargetMode="External"/><Relationship Id="rId9" Type="http://schemas.openxmlformats.org/officeDocument/2006/relationships/hyperlink" Target="https://www.viktoriavolosin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ktoriavolosin1@gmail.com" TargetMode="External"/><Relationship Id="rId8" Type="http://schemas.openxmlformats.org/officeDocument/2006/relationships/hyperlink" Target="https://www.linkedin.com/in/viktoriavolos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